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D4F07" w14:textId="77777777" w:rsidR="00AA1F14" w:rsidRDefault="00AA1F14" w:rsidP="00AA1F14">
      <w:pPr>
        <w:pBdr>
          <w:bottom w:val="single" w:sz="4" w:space="1" w:color="auto"/>
        </w:pBdr>
      </w:pPr>
      <w:r>
        <w:rPr>
          <w:rFonts w:hint="eastAsia"/>
        </w:rPr>
        <w:t>議案名：</w:t>
      </w:r>
    </w:p>
    <w:p w14:paraId="611DBF25" w14:textId="77777777" w:rsidR="00AA1F14" w:rsidRDefault="00AA1F14" w:rsidP="00AA1F14">
      <w:pPr>
        <w:jc w:val="right"/>
      </w:pPr>
    </w:p>
    <w:p w14:paraId="4D3AD52B" w14:textId="7BA466FD" w:rsidR="00AA1F14" w:rsidRDefault="00AA1F14" w:rsidP="00AA1F14">
      <w:pPr>
        <w:pBdr>
          <w:bottom w:val="single" w:sz="4" w:space="1" w:color="auto"/>
        </w:pBdr>
        <w:jc w:val="right"/>
      </w:pPr>
      <w:r>
        <w:rPr>
          <w:rFonts w:hint="eastAsia"/>
        </w:rPr>
        <w:t>更新日：</w:t>
      </w:r>
      <w:r w:rsidR="00A551CD">
        <w:rPr>
          <w:rFonts w:hint="eastAsia"/>
        </w:rPr>
        <w:t>４</w:t>
      </w:r>
      <w:r>
        <w:rPr>
          <w:rFonts w:hint="eastAsia"/>
        </w:rPr>
        <w:t>月</w:t>
      </w:r>
      <w:r w:rsidR="00A551CD">
        <w:rPr>
          <w:rFonts w:hint="eastAsia"/>
        </w:rPr>
        <w:t>２３</w:t>
      </w:r>
      <w:r>
        <w:rPr>
          <w:rFonts w:hint="eastAsia"/>
        </w:rPr>
        <w:t>日</w:t>
      </w:r>
    </w:p>
    <w:p w14:paraId="6510AD95" w14:textId="77777777" w:rsidR="00AA1F14" w:rsidRDefault="00AA1F14" w:rsidP="00AA1F14">
      <w:pPr>
        <w:jc w:val="right"/>
      </w:pPr>
    </w:p>
    <w:p w14:paraId="4BE01A99" w14:textId="77777777" w:rsidR="00AA1F14" w:rsidRDefault="00AA1F14" w:rsidP="00AA1F14">
      <w:pPr>
        <w:jc w:val="center"/>
      </w:pPr>
      <w:r>
        <w:rPr>
          <w:rFonts w:hint="eastAsia"/>
        </w:rPr>
        <w:t>前年度からの引継事項</w:t>
      </w:r>
    </w:p>
    <w:tbl>
      <w:tblPr>
        <w:tblStyle w:val="a3"/>
        <w:tblW w:w="0" w:type="auto"/>
        <w:tblLook w:val="04A0" w:firstRow="1" w:lastRow="0" w:firstColumn="1" w:lastColumn="0" w:noHBand="0" w:noVBand="1"/>
      </w:tblPr>
      <w:tblGrid>
        <w:gridCol w:w="1129"/>
        <w:gridCol w:w="9065"/>
      </w:tblGrid>
      <w:tr w:rsidR="00AA1F14" w14:paraId="34F77CF3" w14:textId="77777777" w:rsidTr="00AA1F14">
        <w:tc>
          <w:tcPr>
            <w:tcW w:w="10194" w:type="dxa"/>
            <w:gridSpan w:val="2"/>
            <w:shd w:val="clear" w:color="auto" w:fill="DEEAF6" w:themeFill="accent5" w:themeFillTint="33"/>
          </w:tcPr>
          <w:p w14:paraId="6F6947E1" w14:textId="77777777" w:rsidR="00AA1F14" w:rsidRDefault="00AA1F14">
            <w:r>
              <w:rPr>
                <w:rFonts w:hint="eastAsia"/>
              </w:rPr>
              <w:t>【運営面での引継ぎ事項】</w:t>
            </w:r>
          </w:p>
        </w:tc>
      </w:tr>
      <w:tr w:rsidR="00AA1F14" w14:paraId="5C5F6BFA" w14:textId="77777777" w:rsidTr="00AA1F14">
        <w:tc>
          <w:tcPr>
            <w:tcW w:w="1129" w:type="dxa"/>
            <w:shd w:val="clear" w:color="auto" w:fill="DEEAF6" w:themeFill="accent5" w:themeFillTint="33"/>
          </w:tcPr>
          <w:p w14:paraId="158133A6" w14:textId="3785599F" w:rsidR="00AA1F14" w:rsidRDefault="00AA1F14">
            <w:r>
              <w:rPr>
                <w:rFonts w:hint="eastAsia"/>
              </w:rPr>
              <w:t>事項</w:t>
            </w:r>
            <w:r w:rsidR="00BD2725">
              <w:rPr>
                <w:rFonts w:hint="eastAsia"/>
              </w:rPr>
              <w:t>1</w:t>
            </w:r>
          </w:p>
        </w:tc>
        <w:tc>
          <w:tcPr>
            <w:tcW w:w="9065" w:type="dxa"/>
            <w:shd w:val="clear" w:color="auto" w:fill="DEEAF6" w:themeFill="accent5" w:themeFillTint="33"/>
          </w:tcPr>
          <w:p w14:paraId="18A711B8" w14:textId="3A267B6D" w:rsidR="00AA1F14" w:rsidRDefault="00A551CD">
            <w:r w:rsidRPr="00A551CD">
              <w:rPr>
                <w:rFonts w:hint="eastAsia"/>
              </w:rPr>
              <w:t>チラシや広報において、参加者は子どもに限ることをはっきりと明記して周知するようにした方がよい</w:t>
            </w:r>
          </w:p>
        </w:tc>
      </w:tr>
      <w:tr w:rsidR="00AA1F14" w14:paraId="5781D854" w14:textId="77777777" w:rsidTr="00AA1F14">
        <w:tc>
          <w:tcPr>
            <w:tcW w:w="1129" w:type="dxa"/>
          </w:tcPr>
          <w:p w14:paraId="53BE2F22" w14:textId="596A4CAE" w:rsidR="00AA1F14" w:rsidRDefault="00AA1F14">
            <w:r>
              <w:rPr>
                <w:rFonts w:hint="eastAsia"/>
              </w:rPr>
              <w:t>対応</w:t>
            </w:r>
            <w:r w:rsidR="00BD2725">
              <w:rPr>
                <w:rFonts w:hint="eastAsia"/>
              </w:rPr>
              <w:t>1</w:t>
            </w:r>
          </w:p>
        </w:tc>
        <w:tc>
          <w:tcPr>
            <w:tcW w:w="9065" w:type="dxa"/>
          </w:tcPr>
          <w:p w14:paraId="422318F9" w14:textId="77777777" w:rsidR="00AA1F14" w:rsidRDefault="00AA1F14"/>
        </w:tc>
      </w:tr>
      <w:tr w:rsidR="00AA1F14" w14:paraId="62805C1D" w14:textId="77777777" w:rsidTr="00AA1F14">
        <w:tc>
          <w:tcPr>
            <w:tcW w:w="1129" w:type="dxa"/>
            <w:shd w:val="clear" w:color="auto" w:fill="DEEAF6" w:themeFill="accent5" w:themeFillTint="33"/>
          </w:tcPr>
          <w:p w14:paraId="2B55007C" w14:textId="2103F421" w:rsidR="00AA1F14" w:rsidRDefault="00AA1F14">
            <w:r>
              <w:rPr>
                <w:rFonts w:hint="eastAsia"/>
              </w:rPr>
              <w:t>事項</w:t>
            </w:r>
            <w:r w:rsidR="00BD2725">
              <w:rPr>
                <w:rFonts w:hint="eastAsia"/>
              </w:rPr>
              <w:t>2</w:t>
            </w:r>
          </w:p>
        </w:tc>
        <w:tc>
          <w:tcPr>
            <w:tcW w:w="9065" w:type="dxa"/>
            <w:shd w:val="clear" w:color="auto" w:fill="DEEAF6" w:themeFill="accent5" w:themeFillTint="33"/>
          </w:tcPr>
          <w:p w14:paraId="77005316" w14:textId="391AC59C" w:rsidR="00AA1F14" w:rsidRDefault="00A551CD">
            <w:r w:rsidRPr="00A551CD">
              <w:rPr>
                <w:rFonts w:hint="eastAsia"/>
              </w:rPr>
              <w:t>審議通過後から申込み期日までの期間は、十分に空けておいた方がよい</w:t>
            </w:r>
          </w:p>
        </w:tc>
      </w:tr>
      <w:tr w:rsidR="00AA1F14" w14:paraId="5D5A772A" w14:textId="77777777" w:rsidTr="00AA1F14">
        <w:tc>
          <w:tcPr>
            <w:tcW w:w="1129" w:type="dxa"/>
          </w:tcPr>
          <w:p w14:paraId="715ABEBE" w14:textId="77771005" w:rsidR="00AA1F14" w:rsidRDefault="00AA1F14">
            <w:r>
              <w:rPr>
                <w:rFonts w:hint="eastAsia"/>
              </w:rPr>
              <w:t>対応</w:t>
            </w:r>
            <w:r w:rsidR="00BD2725">
              <w:rPr>
                <w:rFonts w:hint="eastAsia"/>
              </w:rPr>
              <w:t>2</w:t>
            </w:r>
          </w:p>
        </w:tc>
        <w:tc>
          <w:tcPr>
            <w:tcW w:w="9065" w:type="dxa"/>
          </w:tcPr>
          <w:p w14:paraId="415462AE" w14:textId="77777777" w:rsidR="00AA1F14" w:rsidRDefault="00AA1F14"/>
        </w:tc>
      </w:tr>
      <w:tr w:rsidR="00AA1F14" w14:paraId="12F89BF2" w14:textId="77777777" w:rsidTr="00AA1F14">
        <w:tc>
          <w:tcPr>
            <w:tcW w:w="1129" w:type="dxa"/>
            <w:shd w:val="clear" w:color="auto" w:fill="DEEAF6" w:themeFill="accent5" w:themeFillTint="33"/>
          </w:tcPr>
          <w:p w14:paraId="729A6ACF" w14:textId="1E4AB0CF" w:rsidR="00AA1F14" w:rsidRDefault="00AA1F14">
            <w:r>
              <w:rPr>
                <w:rFonts w:hint="eastAsia"/>
              </w:rPr>
              <w:t>事項</w:t>
            </w:r>
            <w:r w:rsidR="00BD2725">
              <w:rPr>
                <w:rFonts w:hint="eastAsia"/>
              </w:rPr>
              <w:t>3</w:t>
            </w:r>
          </w:p>
        </w:tc>
        <w:tc>
          <w:tcPr>
            <w:tcW w:w="9065" w:type="dxa"/>
            <w:shd w:val="clear" w:color="auto" w:fill="DEEAF6" w:themeFill="accent5" w:themeFillTint="33"/>
          </w:tcPr>
          <w:p w14:paraId="29007E43" w14:textId="7A60171C" w:rsidR="00AA1F14" w:rsidRDefault="00A551CD">
            <w:r w:rsidRPr="00A551CD">
              <w:rPr>
                <w:rFonts w:hint="eastAsia"/>
              </w:rPr>
              <w:t>学童などにチラシを置く場合、学童の規模によっては公民館の判断を取る必要があるので注意をした方がよい</w:t>
            </w:r>
          </w:p>
        </w:tc>
      </w:tr>
      <w:tr w:rsidR="00AA1F14" w14:paraId="7342F7F8" w14:textId="77777777" w:rsidTr="00AA1F14">
        <w:tc>
          <w:tcPr>
            <w:tcW w:w="1129" w:type="dxa"/>
          </w:tcPr>
          <w:p w14:paraId="668350F4" w14:textId="34AD5DDB" w:rsidR="00AA1F14" w:rsidRDefault="00AA1F14">
            <w:r>
              <w:rPr>
                <w:rFonts w:hint="eastAsia"/>
              </w:rPr>
              <w:t>対応</w:t>
            </w:r>
            <w:r w:rsidR="00BD2725">
              <w:rPr>
                <w:rFonts w:hint="eastAsia"/>
              </w:rPr>
              <w:t>3</w:t>
            </w:r>
          </w:p>
        </w:tc>
        <w:tc>
          <w:tcPr>
            <w:tcW w:w="9065" w:type="dxa"/>
          </w:tcPr>
          <w:p w14:paraId="56C589C4" w14:textId="77777777" w:rsidR="00AA1F14" w:rsidRDefault="00AA1F14"/>
        </w:tc>
      </w:tr>
      <w:tr w:rsidR="00AA1F14" w14:paraId="48E34956" w14:textId="77777777" w:rsidTr="00AA1F14">
        <w:tc>
          <w:tcPr>
            <w:tcW w:w="1129" w:type="dxa"/>
            <w:shd w:val="clear" w:color="auto" w:fill="DEEAF6" w:themeFill="accent5" w:themeFillTint="33"/>
          </w:tcPr>
          <w:p w14:paraId="6B2FE824" w14:textId="7DA8AC90" w:rsidR="00AA1F14" w:rsidRDefault="00AA1F14">
            <w:r>
              <w:rPr>
                <w:rFonts w:hint="eastAsia"/>
              </w:rPr>
              <w:t>事項</w:t>
            </w:r>
            <w:r w:rsidR="00BD2725">
              <w:rPr>
                <w:rFonts w:hint="eastAsia"/>
              </w:rPr>
              <w:t>4</w:t>
            </w:r>
          </w:p>
        </w:tc>
        <w:tc>
          <w:tcPr>
            <w:tcW w:w="9065" w:type="dxa"/>
            <w:shd w:val="clear" w:color="auto" w:fill="DEEAF6" w:themeFill="accent5" w:themeFillTint="33"/>
          </w:tcPr>
          <w:p w14:paraId="27E9A172" w14:textId="50090E4E" w:rsidR="00AA1F14" w:rsidRDefault="00A551CD">
            <w:r>
              <w:rPr>
                <w:rFonts w:hint="eastAsia"/>
              </w:rPr>
              <w:t>保険の関係で</w:t>
            </w:r>
            <w:r w:rsidRPr="00A551CD">
              <w:rPr>
                <w:rFonts w:hint="eastAsia"/>
              </w:rPr>
              <w:t>参加の募集要項には、生年月日の記載欄を設けておいた方がよい</w:t>
            </w:r>
          </w:p>
        </w:tc>
      </w:tr>
      <w:tr w:rsidR="00AA1F14" w14:paraId="33DA2262" w14:textId="77777777" w:rsidTr="00AA1F14">
        <w:tc>
          <w:tcPr>
            <w:tcW w:w="1129" w:type="dxa"/>
          </w:tcPr>
          <w:p w14:paraId="5281478D" w14:textId="76296289" w:rsidR="00AA1F14" w:rsidRDefault="00AA1F14">
            <w:r>
              <w:rPr>
                <w:rFonts w:hint="eastAsia"/>
              </w:rPr>
              <w:t>対応</w:t>
            </w:r>
            <w:r w:rsidR="00BD2725">
              <w:rPr>
                <w:rFonts w:hint="eastAsia"/>
              </w:rPr>
              <w:t>4</w:t>
            </w:r>
          </w:p>
        </w:tc>
        <w:tc>
          <w:tcPr>
            <w:tcW w:w="9065" w:type="dxa"/>
          </w:tcPr>
          <w:p w14:paraId="44A2C7DC" w14:textId="77777777" w:rsidR="00AA1F14" w:rsidRDefault="00AA1F14"/>
        </w:tc>
      </w:tr>
      <w:tr w:rsidR="00AA1F14" w14:paraId="0FFCA29F" w14:textId="77777777" w:rsidTr="00AA1F14">
        <w:tc>
          <w:tcPr>
            <w:tcW w:w="1129" w:type="dxa"/>
            <w:shd w:val="clear" w:color="auto" w:fill="DEEAF6" w:themeFill="accent5" w:themeFillTint="33"/>
          </w:tcPr>
          <w:p w14:paraId="5265CCD0" w14:textId="618D0746" w:rsidR="00AA1F14" w:rsidRDefault="00AA1F14">
            <w:r>
              <w:rPr>
                <w:rFonts w:hint="eastAsia"/>
              </w:rPr>
              <w:t>事項</w:t>
            </w:r>
            <w:r w:rsidR="00BD2725">
              <w:rPr>
                <w:rFonts w:hint="eastAsia"/>
              </w:rPr>
              <w:t>5</w:t>
            </w:r>
          </w:p>
        </w:tc>
        <w:tc>
          <w:tcPr>
            <w:tcW w:w="9065" w:type="dxa"/>
            <w:shd w:val="clear" w:color="auto" w:fill="DEEAF6" w:themeFill="accent5" w:themeFillTint="33"/>
          </w:tcPr>
          <w:p w14:paraId="266F1EC8" w14:textId="09180FEA" w:rsidR="00AA1F14" w:rsidRDefault="00A551CD">
            <w:r w:rsidRPr="00A551CD">
              <w:rPr>
                <w:rFonts w:hint="eastAsia"/>
              </w:rPr>
              <w:t>連絡手段として電話、メール、ショートメッセージ、</w:t>
            </w:r>
            <w:r w:rsidRPr="00A551CD">
              <w:t>LINEなどできる限り多くの連絡先を申し込みフォームに入力できるようにした方がよい</w:t>
            </w:r>
          </w:p>
        </w:tc>
      </w:tr>
      <w:tr w:rsidR="00AA1F14" w14:paraId="57E192DF" w14:textId="77777777" w:rsidTr="00AA1F14">
        <w:tc>
          <w:tcPr>
            <w:tcW w:w="1129" w:type="dxa"/>
          </w:tcPr>
          <w:p w14:paraId="69F75792" w14:textId="0202AD4B" w:rsidR="00AA1F14" w:rsidRDefault="00AA1F14">
            <w:r>
              <w:rPr>
                <w:rFonts w:hint="eastAsia"/>
              </w:rPr>
              <w:t>対応</w:t>
            </w:r>
            <w:r w:rsidR="00BD2725">
              <w:rPr>
                <w:rFonts w:hint="eastAsia"/>
              </w:rPr>
              <w:t>5</w:t>
            </w:r>
          </w:p>
        </w:tc>
        <w:tc>
          <w:tcPr>
            <w:tcW w:w="9065" w:type="dxa"/>
          </w:tcPr>
          <w:p w14:paraId="50E76384" w14:textId="77777777" w:rsidR="00AA1F14" w:rsidRDefault="00AA1F14"/>
        </w:tc>
      </w:tr>
      <w:tr w:rsidR="00A551CD" w14:paraId="117C69AE" w14:textId="77777777" w:rsidTr="00A551CD">
        <w:tc>
          <w:tcPr>
            <w:tcW w:w="1129" w:type="dxa"/>
            <w:shd w:val="clear" w:color="auto" w:fill="DEEAF6" w:themeFill="accent5" w:themeFillTint="33"/>
          </w:tcPr>
          <w:p w14:paraId="5A27636F" w14:textId="5D8B76F6" w:rsidR="00A551CD" w:rsidRDefault="00A551CD">
            <w:pPr>
              <w:rPr>
                <w:rFonts w:hint="eastAsia"/>
              </w:rPr>
            </w:pPr>
            <w:r>
              <w:rPr>
                <w:rFonts w:hint="eastAsia"/>
              </w:rPr>
              <w:t>事項６</w:t>
            </w:r>
          </w:p>
        </w:tc>
        <w:tc>
          <w:tcPr>
            <w:tcW w:w="9065" w:type="dxa"/>
            <w:shd w:val="clear" w:color="auto" w:fill="DEEAF6" w:themeFill="accent5" w:themeFillTint="33"/>
          </w:tcPr>
          <w:p w14:paraId="341E8260" w14:textId="2DEF6936" w:rsidR="00A551CD" w:rsidRDefault="00A551CD">
            <w:r w:rsidRPr="00A551CD">
              <w:rPr>
                <w:rFonts w:hint="eastAsia"/>
              </w:rPr>
              <w:t>夏場にキャンプ等をやる場合は特に熱中症の心配があるため、安全配慮のため看護師の帯同は検討した方がよい</w:t>
            </w:r>
          </w:p>
        </w:tc>
      </w:tr>
      <w:tr w:rsidR="00A551CD" w14:paraId="54EB3097" w14:textId="77777777" w:rsidTr="00AA1F14">
        <w:tc>
          <w:tcPr>
            <w:tcW w:w="1129" w:type="dxa"/>
          </w:tcPr>
          <w:p w14:paraId="195101F8" w14:textId="49525DA8" w:rsidR="00A551CD" w:rsidRDefault="00A551CD">
            <w:pPr>
              <w:rPr>
                <w:rFonts w:hint="eastAsia"/>
              </w:rPr>
            </w:pPr>
            <w:r>
              <w:rPr>
                <w:rFonts w:hint="eastAsia"/>
              </w:rPr>
              <w:t>対応６</w:t>
            </w:r>
          </w:p>
        </w:tc>
        <w:tc>
          <w:tcPr>
            <w:tcW w:w="9065" w:type="dxa"/>
          </w:tcPr>
          <w:p w14:paraId="53C558C4" w14:textId="77777777" w:rsidR="00A551CD" w:rsidRDefault="00A551CD"/>
        </w:tc>
      </w:tr>
      <w:tr w:rsidR="00AA1F14" w14:paraId="527DB5E6" w14:textId="77777777" w:rsidTr="00AA1F14">
        <w:tc>
          <w:tcPr>
            <w:tcW w:w="10194" w:type="dxa"/>
            <w:gridSpan w:val="2"/>
            <w:shd w:val="clear" w:color="auto" w:fill="E2EFD9" w:themeFill="accent6" w:themeFillTint="33"/>
          </w:tcPr>
          <w:p w14:paraId="03CC5FA4" w14:textId="77777777" w:rsidR="00AA1F14" w:rsidRDefault="00AA1F14">
            <w:r>
              <w:rPr>
                <w:rFonts w:hint="eastAsia"/>
              </w:rPr>
              <w:t>【運動面での引継ぎ事項】</w:t>
            </w:r>
          </w:p>
        </w:tc>
      </w:tr>
      <w:tr w:rsidR="00AA1F14" w14:paraId="72D6D754" w14:textId="77777777" w:rsidTr="00AA1F14">
        <w:tc>
          <w:tcPr>
            <w:tcW w:w="1129" w:type="dxa"/>
            <w:shd w:val="clear" w:color="auto" w:fill="E2EFD9" w:themeFill="accent6" w:themeFillTint="33"/>
          </w:tcPr>
          <w:p w14:paraId="3BB80F8C" w14:textId="214D8FE2" w:rsidR="00AA1F14" w:rsidRDefault="00AA1F14">
            <w:r>
              <w:rPr>
                <w:rFonts w:hint="eastAsia"/>
              </w:rPr>
              <w:t>事項</w:t>
            </w:r>
            <w:r w:rsidR="00BD2725">
              <w:rPr>
                <w:rFonts w:hint="eastAsia"/>
              </w:rPr>
              <w:t>1</w:t>
            </w:r>
          </w:p>
        </w:tc>
        <w:tc>
          <w:tcPr>
            <w:tcW w:w="9065" w:type="dxa"/>
            <w:shd w:val="clear" w:color="auto" w:fill="E2EFD9" w:themeFill="accent6" w:themeFillTint="33"/>
          </w:tcPr>
          <w:p w14:paraId="1F394348" w14:textId="1DE0378C" w:rsidR="00AA1F14" w:rsidRDefault="00A551CD">
            <w:r>
              <w:rPr>
                <w:rFonts w:hint="eastAsia"/>
              </w:rPr>
              <w:t>対象者</w:t>
            </w:r>
            <w:r w:rsidRPr="00A551CD">
              <w:rPr>
                <w:rFonts w:hint="eastAsia"/>
              </w:rPr>
              <w:t>をひとり親家庭等に限定して募集をかける場合は、差別やいじめを助長させないために、学校で一律配布をしないような一定の配慮をした方がよい</w:t>
            </w:r>
          </w:p>
        </w:tc>
      </w:tr>
      <w:tr w:rsidR="00AA1F14" w14:paraId="3AC4F9CE" w14:textId="77777777" w:rsidTr="00AA1F14">
        <w:tc>
          <w:tcPr>
            <w:tcW w:w="1129" w:type="dxa"/>
          </w:tcPr>
          <w:p w14:paraId="370F97DE" w14:textId="016D2C84" w:rsidR="00AA1F14" w:rsidRDefault="00AA1F14">
            <w:r>
              <w:rPr>
                <w:rFonts w:hint="eastAsia"/>
              </w:rPr>
              <w:t>対応</w:t>
            </w:r>
            <w:r w:rsidR="00BD2725">
              <w:rPr>
                <w:rFonts w:hint="eastAsia"/>
              </w:rPr>
              <w:t>1</w:t>
            </w:r>
          </w:p>
        </w:tc>
        <w:tc>
          <w:tcPr>
            <w:tcW w:w="9065" w:type="dxa"/>
          </w:tcPr>
          <w:p w14:paraId="6C41FE48" w14:textId="77777777" w:rsidR="00AA1F14" w:rsidRDefault="00AA1F14"/>
        </w:tc>
      </w:tr>
      <w:tr w:rsidR="00AA1F14" w14:paraId="3874F425" w14:textId="77777777" w:rsidTr="00AA1F14">
        <w:tc>
          <w:tcPr>
            <w:tcW w:w="1129" w:type="dxa"/>
            <w:shd w:val="clear" w:color="auto" w:fill="E2EFD9" w:themeFill="accent6" w:themeFillTint="33"/>
          </w:tcPr>
          <w:p w14:paraId="31B0322C" w14:textId="5262BF86" w:rsidR="00AA1F14" w:rsidRDefault="00AA1F14">
            <w:r>
              <w:rPr>
                <w:rFonts w:hint="eastAsia"/>
              </w:rPr>
              <w:t>事項</w:t>
            </w:r>
            <w:r w:rsidR="00BD2725">
              <w:rPr>
                <w:rFonts w:hint="eastAsia"/>
              </w:rPr>
              <w:t>2</w:t>
            </w:r>
          </w:p>
        </w:tc>
        <w:tc>
          <w:tcPr>
            <w:tcW w:w="9065" w:type="dxa"/>
            <w:shd w:val="clear" w:color="auto" w:fill="E2EFD9" w:themeFill="accent6" w:themeFillTint="33"/>
          </w:tcPr>
          <w:p w14:paraId="4F818FC2" w14:textId="25A8E75C" w:rsidR="00AA1F14" w:rsidRDefault="00A551CD">
            <w:r w:rsidRPr="00A551CD">
              <w:rPr>
                <w:rFonts w:hint="eastAsia"/>
              </w:rPr>
              <w:t>夏場に開催の場合は、市民文化会館のエントランスなどを事前に許可取りし、館内を使用させてもらう配慮を行うなど、陽を遮ることができる場所での集合解散が望ましい</w:t>
            </w:r>
          </w:p>
        </w:tc>
      </w:tr>
      <w:tr w:rsidR="00AA1F14" w14:paraId="2F8EF8A1" w14:textId="77777777" w:rsidTr="00AA1F14">
        <w:tc>
          <w:tcPr>
            <w:tcW w:w="1129" w:type="dxa"/>
          </w:tcPr>
          <w:p w14:paraId="79C71424" w14:textId="4527FA80" w:rsidR="00AA1F14" w:rsidRDefault="00AA1F14">
            <w:r>
              <w:rPr>
                <w:rFonts w:hint="eastAsia"/>
              </w:rPr>
              <w:t>対応</w:t>
            </w:r>
            <w:r w:rsidR="00BD2725">
              <w:rPr>
                <w:rFonts w:hint="eastAsia"/>
              </w:rPr>
              <w:t>2</w:t>
            </w:r>
          </w:p>
        </w:tc>
        <w:tc>
          <w:tcPr>
            <w:tcW w:w="9065" w:type="dxa"/>
          </w:tcPr>
          <w:p w14:paraId="655CAE13" w14:textId="77777777" w:rsidR="00AA1F14" w:rsidRDefault="00AA1F14"/>
        </w:tc>
      </w:tr>
      <w:tr w:rsidR="00AA1F14" w14:paraId="6198A24C" w14:textId="77777777" w:rsidTr="00AA1F14">
        <w:tc>
          <w:tcPr>
            <w:tcW w:w="1129" w:type="dxa"/>
            <w:shd w:val="clear" w:color="auto" w:fill="E2EFD9" w:themeFill="accent6" w:themeFillTint="33"/>
          </w:tcPr>
          <w:p w14:paraId="1AE4F748" w14:textId="0B07C29F" w:rsidR="00AA1F14" w:rsidRDefault="00AA1F14">
            <w:r>
              <w:rPr>
                <w:rFonts w:hint="eastAsia"/>
              </w:rPr>
              <w:t>事項</w:t>
            </w:r>
            <w:r w:rsidR="00BD2725">
              <w:rPr>
                <w:rFonts w:hint="eastAsia"/>
              </w:rPr>
              <w:t>3</w:t>
            </w:r>
          </w:p>
        </w:tc>
        <w:tc>
          <w:tcPr>
            <w:tcW w:w="9065" w:type="dxa"/>
            <w:shd w:val="clear" w:color="auto" w:fill="E2EFD9" w:themeFill="accent6" w:themeFillTint="33"/>
          </w:tcPr>
          <w:p w14:paraId="5CEF40DF" w14:textId="359A335C" w:rsidR="00AA1F14" w:rsidRDefault="00A551CD">
            <w:r w:rsidRPr="00A551CD">
              <w:rPr>
                <w:rFonts w:hint="eastAsia"/>
              </w:rPr>
              <w:t>炭を使用する際は、やけどや事故防止のため劣化していない炭を使用した方がよい</w:t>
            </w:r>
          </w:p>
        </w:tc>
      </w:tr>
      <w:tr w:rsidR="00AA1F14" w14:paraId="2DC7438C" w14:textId="77777777" w:rsidTr="00AA1F14">
        <w:tc>
          <w:tcPr>
            <w:tcW w:w="1129" w:type="dxa"/>
          </w:tcPr>
          <w:p w14:paraId="37971E0B" w14:textId="030FC5D9" w:rsidR="00AA1F14" w:rsidRDefault="00AA1F14">
            <w:r>
              <w:rPr>
                <w:rFonts w:hint="eastAsia"/>
              </w:rPr>
              <w:t>対応</w:t>
            </w:r>
            <w:r w:rsidR="00BD2725">
              <w:rPr>
                <w:rFonts w:hint="eastAsia"/>
              </w:rPr>
              <w:t>3</w:t>
            </w:r>
          </w:p>
        </w:tc>
        <w:tc>
          <w:tcPr>
            <w:tcW w:w="9065" w:type="dxa"/>
          </w:tcPr>
          <w:p w14:paraId="3B685D12" w14:textId="77777777" w:rsidR="00AA1F14" w:rsidRDefault="00AA1F14"/>
        </w:tc>
      </w:tr>
      <w:tr w:rsidR="00AA1F14" w14:paraId="4FC61E3C" w14:textId="77777777" w:rsidTr="00AA1F14">
        <w:tc>
          <w:tcPr>
            <w:tcW w:w="1129" w:type="dxa"/>
            <w:shd w:val="clear" w:color="auto" w:fill="E2EFD9" w:themeFill="accent6" w:themeFillTint="33"/>
          </w:tcPr>
          <w:p w14:paraId="50771AB0" w14:textId="3663DBFD" w:rsidR="00AA1F14" w:rsidRDefault="00AA1F14">
            <w:r>
              <w:rPr>
                <w:rFonts w:hint="eastAsia"/>
              </w:rPr>
              <w:t>事項</w:t>
            </w:r>
            <w:r w:rsidR="00BD2725">
              <w:rPr>
                <w:rFonts w:hint="eastAsia"/>
              </w:rPr>
              <w:t>4</w:t>
            </w:r>
          </w:p>
        </w:tc>
        <w:tc>
          <w:tcPr>
            <w:tcW w:w="9065" w:type="dxa"/>
            <w:shd w:val="clear" w:color="auto" w:fill="E2EFD9" w:themeFill="accent6" w:themeFillTint="33"/>
          </w:tcPr>
          <w:p w14:paraId="0447C10F" w14:textId="4A38A732" w:rsidR="00AA1F14" w:rsidRDefault="00A551CD">
            <w:r w:rsidRPr="00A551CD">
              <w:rPr>
                <w:rFonts w:hint="eastAsia"/>
              </w:rPr>
              <w:t>子どもの睡眠不足は翌日の事故にも繋がるので、深夜の見回りは必ず行い、子どもたちに睡眠を促すようにした方がよい。</w:t>
            </w:r>
          </w:p>
        </w:tc>
      </w:tr>
      <w:tr w:rsidR="00AA1F14" w14:paraId="53C389F5" w14:textId="77777777" w:rsidTr="00AA1F14">
        <w:tc>
          <w:tcPr>
            <w:tcW w:w="1129" w:type="dxa"/>
          </w:tcPr>
          <w:p w14:paraId="7E82D011" w14:textId="560FF387" w:rsidR="00AA1F14" w:rsidRDefault="00AA1F14">
            <w:r>
              <w:rPr>
                <w:rFonts w:hint="eastAsia"/>
              </w:rPr>
              <w:t>対応</w:t>
            </w:r>
            <w:r w:rsidR="00BD2725">
              <w:rPr>
                <w:rFonts w:hint="eastAsia"/>
              </w:rPr>
              <w:t>4</w:t>
            </w:r>
          </w:p>
        </w:tc>
        <w:tc>
          <w:tcPr>
            <w:tcW w:w="9065" w:type="dxa"/>
          </w:tcPr>
          <w:p w14:paraId="7B750812" w14:textId="77777777" w:rsidR="00AA1F14" w:rsidRDefault="00AA1F14"/>
        </w:tc>
      </w:tr>
      <w:tr w:rsidR="00AA1F14" w14:paraId="47FDEDC8" w14:textId="77777777" w:rsidTr="00AA1F14">
        <w:tc>
          <w:tcPr>
            <w:tcW w:w="1129" w:type="dxa"/>
            <w:shd w:val="clear" w:color="auto" w:fill="E2EFD9" w:themeFill="accent6" w:themeFillTint="33"/>
          </w:tcPr>
          <w:p w14:paraId="0F9059BE" w14:textId="053FFCF7" w:rsidR="00AA1F14" w:rsidRDefault="00AA1F14">
            <w:r>
              <w:rPr>
                <w:rFonts w:hint="eastAsia"/>
              </w:rPr>
              <w:t>事項</w:t>
            </w:r>
            <w:r w:rsidR="00BD2725">
              <w:rPr>
                <w:rFonts w:hint="eastAsia"/>
              </w:rPr>
              <w:t>5</w:t>
            </w:r>
          </w:p>
        </w:tc>
        <w:tc>
          <w:tcPr>
            <w:tcW w:w="9065" w:type="dxa"/>
            <w:shd w:val="clear" w:color="auto" w:fill="E2EFD9" w:themeFill="accent6" w:themeFillTint="33"/>
          </w:tcPr>
          <w:p w14:paraId="2FCF8A6B" w14:textId="77777777" w:rsidR="00AA1F14" w:rsidRDefault="00AA1F14"/>
        </w:tc>
      </w:tr>
      <w:tr w:rsidR="00AA1F14" w14:paraId="2A9BA52F" w14:textId="77777777" w:rsidTr="00AA1F14">
        <w:tc>
          <w:tcPr>
            <w:tcW w:w="1129" w:type="dxa"/>
          </w:tcPr>
          <w:p w14:paraId="7397F35C" w14:textId="405FF9DA" w:rsidR="00AA1F14" w:rsidRDefault="00AA1F14">
            <w:r>
              <w:rPr>
                <w:rFonts w:hint="eastAsia"/>
              </w:rPr>
              <w:t>対応</w:t>
            </w:r>
            <w:r w:rsidR="00BD2725">
              <w:rPr>
                <w:rFonts w:hint="eastAsia"/>
              </w:rPr>
              <w:t>5</w:t>
            </w:r>
          </w:p>
        </w:tc>
        <w:tc>
          <w:tcPr>
            <w:tcW w:w="9065" w:type="dxa"/>
          </w:tcPr>
          <w:p w14:paraId="27600B3B" w14:textId="77777777" w:rsidR="00AA1F14" w:rsidRDefault="00AA1F14"/>
        </w:tc>
      </w:tr>
    </w:tbl>
    <w:p w14:paraId="301CD23E" w14:textId="77777777" w:rsidR="009236F0" w:rsidRDefault="009236F0"/>
    <w:sectPr w:rsidR="009236F0" w:rsidSect="00AA1F14">
      <w:pgSz w:w="11906" w:h="16838"/>
      <w:pgMar w:top="851" w:right="851" w:bottom="851" w:left="85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F14"/>
    <w:rsid w:val="004B5BC8"/>
    <w:rsid w:val="00842DB1"/>
    <w:rsid w:val="009236F0"/>
    <w:rsid w:val="00A551CD"/>
    <w:rsid w:val="00AA1F14"/>
    <w:rsid w:val="00BD27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91B0D99"/>
  <w15:chartTrackingRefBased/>
  <w15:docId w15:val="{88F92AC2-CEC5-4B87-95CC-0E7D06FD7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A1F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105</Words>
  <Characters>599</Characters>
  <Application>Microsoft Office Word</Application>
  <DocSecurity>0</DocSecurity>
  <Lines>4</Lines>
  <Paragraphs>1</Paragraphs>
  <ScaleCrop>false</ScaleCrop>
  <Company/>
  <LinksUpToDate>false</LinksUpToDate>
  <CharactersWithSpaces>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camomiro@outlook.jp</dc:creator>
  <cp:keywords/>
  <dc:description/>
  <cp:lastModifiedBy>naoki kikusima</cp:lastModifiedBy>
  <cp:revision>3</cp:revision>
  <dcterms:created xsi:type="dcterms:W3CDTF">2018-09-17T11:23:00Z</dcterms:created>
  <dcterms:modified xsi:type="dcterms:W3CDTF">2025-04-23T05:35:00Z</dcterms:modified>
</cp:coreProperties>
</file>